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4" w:rsidRPr="00D178C4" w:rsidRDefault="00D178C4" w:rsidP="00D17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C4" w:rsidRPr="00D178C4" w:rsidRDefault="00D178C4" w:rsidP="00D178C4">
      <w:pPr>
        <w:pStyle w:val="1"/>
        <w:rPr>
          <w:sz w:val="26"/>
          <w:szCs w:val="26"/>
        </w:rPr>
      </w:pPr>
      <w:r w:rsidRPr="00D178C4">
        <w:rPr>
          <w:sz w:val="26"/>
          <w:szCs w:val="26"/>
        </w:rPr>
        <w:t xml:space="preserve">АДМИНИСТРАЦИЯ </w:t>
      </w:r>
    </w:p>
    <w:p w:rsidR="00D178C4" w:rsidRPr="00D178C4" w:rsidRDefault="00D178C4" w:rsidP="00D178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78C4">
        <w:rPr>
          <w:rFonts w:ascii="Times New Roman" w:hAnsi="Times New Roman" w:cs="Times New Roman"/>
          <w:b/>
          <w:sz w:val="26"/>
          <w:szCs w:val="26"/>
        </w:rPr>
        <w:t>ЧКАЛОВСКОГО СЕЛЬСКОГО ПОСЕЛЕНИЯ</w:t>
      </w:r>
    </w:p>
    <w:p w:rsidR="00D178C4" w:rsidRPr="00D178C4" w:rsidRDefault="00D178C4" w:rsidP="00D178C4">
      <w:pPr>
        <w:pStyle w:val="1"/>
        <w:rPr>
          <w:sz w:val="26"/>
          <w:szCs w:val="26"/>
        </w:rPr>
      </w:pPr>
      <w:r w:rsidRPr="00D178C4">
        <w:rPr>
          <w:sz w:val="26"/>
          <w:szCs w:val="26"/>
        </w:rPr>
        <w:t xml:space="preserve">СПАССКОГО МУНИЦИПАЛЬНОГО РАЙОНА </w:t>
      </w:r>
    </w:p>
    <w:p w:rsidR="00D178C4" w:rsidRPr="00D178C4" w:rsidRDefault="00D178C4" w:rsidP="00D178C4">
      <w:pPr>
        <w:pStyle w:val="1"/>
        <w:rPr>
          <w:sz w:val="26"/>
          <w:szCs w:val="26"/>
        </w:rPr>
      </w:pPr>
      <w:r w:rsidRPr="00D178C4">
        <w:rPr>
          <w:sz w:val="26"/>
          <w:szCs w:val="26"/>
        </w:rPr>
        <w:t>ПРИМОРСКОГО КРАЯ</w:t>
      </w:r>
    </w:p>
    <w:p w:rsidR="00D178C4" w:rsidRPr="00D178C4" w:rsidRDefault="00D178C4" w:rsidP="00D178C4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78C4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D178C4" w:rsidRPr="00D178C4" w:rsidRDefault="00D178C4" w:rsidP="00D178C4">
      <w:pPr>
        <w:jc w:val="center"/>
        <w:rPr>
          <w:rFonts w:ascii="Times New Roman" w:hAnsi="Times New Roman" w:cs="Times New Roman"/>
          <w:sz w:val="26"/>
          <w:szCs w:val="26"/>
        </w:rPr>
      </w:pPr>
      <w:r w:rsidRPr="00D178C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178C4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D178C4">
        <w:rPr>
          <w:rFonts w:ascii="Times New Roman" w:hAnsi="Times New Roman" w:cs="Times New Roman"/>
          <w:sz w:val="26"/>
          <w:szCs w:val="26"/>
        </w:rPr>
        <w:t>каловское</w:t>
      </w:r>
    </w:p>
    <w:p w:rsidR="00D178C4" w:rsidRPr="00D178C4" w:rsidRDefault="00D178C4" w:rsidP="00D178C4">
      <w:pPr>
        <w:rPr>
          <w:rFonts w:ascii="Times New Roman" w:hAnsi="Times New Roman" w:cs="Times New Roman"/>
          <w:sz w:val="26"/>
          <w:szCs w:val="26"/>
        </w:rPr>
      </w:pPr>
      <w:r w:rsidRPr="00D178C4">
        <w:rPr>
          <w:rFonts w:ascii="Times New Roman" w:hAnsi="Times New Roman" w:cs="Times New Roman"/>
          <w:sz w:val="26"/>
          <w:szCs w:val="26"/>
        </w:rPr>
        <w:t xml:space="preserve">от </w:t>
      </w:r>
      <w:r w:rsidR="000C671F">
        <w:rPr>
          <w:rFonts w:ascii="Times New Roman" w:hAnsi="Times New Roman" w:cs="Times New Roman"/>
          <w:sz w:val="26"/>
          <w:szCs w:val="26"/>
        </w:rPr>
        <w:t>9</w:t>
      </w:r>
      <w:r w:rsidRPr="00D178C4">
        <w:rPr>
          <w:rFonts w:ascii="Times New Roman" w:hAnsi="Times New Roman" w:cs="Times New Roman"/>
          <w:sz w:val="26"/>
          <w:szCs w:val="26"/>
        </w:rPr>
        <w:t xml:space="preserve"> </w:t>
      </w:r>
      <w:r w:rsidR="000C671F">
        <w:rPr>
          <w:rFonts w:ascii="Times New Roman" w:hAnsi="Times New Roman" w:cs="Times New Roman"/>
          <w:sz w:val="26"/>
          <w:szCs w:val="26"/>
        </w:rPr>
        <w:t>февраля</w:t>
      </w:r>
      <w:r w:rsidRPr="00D178C4">
        <w:rPr>
          <w:rFonts w:ascii="Times New Roman" w:hAnsi="Times New Roman" w:cs="Times New Roman"/>
          <w:sz w:val="26"/>
          <w:szCs w:val="26"/>
        </w:rPr>
        <w:t xml:space="preserve"> 201</w:t>
      </w:r>
      <w:r w:rsidR="000C671F">
        <w:rPr>
          <w:rFonts w:ascii="Times New Roman" w:hAnsi="Times New Roman" w:cs="Times New Roman"/>
          <w:sz w:val="26"/>
          <w:szCs w:val="26"/>
        </w:rPr>
        <w:t>7</w:t>
      </w:r>
      <w:r w:rsidRPr="00D178C4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178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178C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671F">
        <w:rPr>
          <w:rFonts w:ascii="Times New Roman" w:hAnsi="Times New Roman" w:cs="Times New Roman"/>
          <w:sz w:val="26"/>
          <w:szCs w:val="26"/>
        </w:rPr>
        <w:t>№ 6</w:t>
      </w:r>
    </w:p>
    <w:p w:rsidR="00D178C4" w:rsidRPr="007D1303" w:rsidRDefault="00D178C4" w:rsidP="00D178C4">
      <w:pPr>
        <w:jc w:val="right"/>
        <w:rPr>
          <w:szCs w:val="26"/>
        </w:rPr>
      </w:pPr>
    </w:p>
    <w:p w:rsidR="00D178C4" w:rsidRPr="00D178C4" w:rsidRDefault="00D178C4" w:rsidP="00936431">
      <w:pPr>
        <w:pStyle w:val="1"/>
        <w:shd w:val="clear" w:color="auto" w:fill="FFFFFF"/>
        <w:ind w:left="45"/>
        <w:rPr>
          <w:color w:val="000000"/>
          <w:sz w:val="26"/>
          <w:szCs w:val="26"/>
        </w:rPr>
      </w:pPr>
      <w:r w:rsidRPr="00D178C4">
        <w:rPr>
          <w:bCs/>
          <w:color w:val="000000"/>
          <w:sz w:val="26"/>
          <w:szCs w:val="26"/>
        </w:rPr>
        <w:t>Об утверждении Положения о порядке осуществления</w:t>
      </w:r>
    </w:p>
    <w:p w:rsidR="00D178C4" w:rsidRPr="00D178C4" w:rsidRDefault="00D178C4" w:rsidP="00936431">
      <w:pPr>
        <w:pStyle w:val="1"/>
        <w:shd w:val="clear" w:color="auto" w:fill="FFFFFF"/>
        <w:ind w:left="45"/>
        <w:rPr>
          <w:bCs/>
          <w:color w:val="000000"/>
          <w:sz w:val="26"/>
          <w:szCs w:val="26"/>
        </w:rPr>
      </w:pPr>
      <w:r w:rsidRPr="00D178C4">
        <w:rPr>
          <w:bCs/>
          <w:color w:val="000000"/>
          <w:sz w:val="26"/>
          <w:szCs w:val="26"/>
        </w:rPr>
        <w:t>полномочий органом внутреннего муниципального финансового контроля</w:t>
      </w:r>
    </w:p>
    <w:p w:rsidR="00D178C4" w:rsidRDefault="00D178C4" w:rsidP="00936431">
      <w:pPr>
        <w:pStyle w:val="1"/>
        <w:shd w:val="clear" w:color="auto" w:fill="FFFFFF"/>
        <w:ind w:left="45"/>
        <w:rPr>
          <w:rFonts w:ascii="Arial" w:hAnsi="Arial" w:cs="Arial"/>
          <w:b w:val="0"/>
          <w:bCs/>
          <w:color w:val="000000"/>
          <w:sz w:val="24"/>
          <w:szCs w:val="24"/>
        </w:rPr>
      </w:pPr>
      <w:r w:rsidRPr="00D178C4">
        <w:rPr>
          <w:bCs/>
          <w:color w:val="000000"/>
          <w:sz w:val="26"/>
          <w:szCs w:val="26"/>
        </w:rPr>
        <w:t>по внутреннему муниципальному финансовому контролю</w:t>
      </w:r>
    </w:p>
    <w:p w:rsidR="00D178C4" w:rsidRPr="007D1303" w:rsidRDefault="00D178C4" w:rsidP="00D178C4">
      <w:pPr>
        <w:rPr>
          <w:szCs w:val="26"/>
        </w:rPr>
      </w:pPr>
    </w:p>
    <w:p w:rsidR="00D178C4" w:rsidRDefault="00D178C4" w:rsidP="00D178C4">
      <w:pPr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178C4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D178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157</w:t>
      </w:r>
      <w:r w:rsidRPr="00D178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Бюджетного кодекса Российской Федерации,</w:t>
      </w:r>
      <w:r w:rsidRPr="00D178C4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178C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 осуществлению анализа исполнения бюджетных полномочий органов государственного (муниципального) финансового контроля</w:t>
      </w:r>
      <w:r w:rsidR="0093643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936431" w:rsidRPr="00936431">
        <w:rPr>
          <w:rStyle w:val="10"/>
          <w:rFonts w:ascii="Arial" w:eastAsiaTheme="minorEastAsia" w:hAnsi="Arial" w:cs="Arial"/>
          <w:color w:val="000000"/>
          <w:shd w:val="clear" w:color="auto" w:fill="FFFFFF"/>
        </w:rPr>
        <w:t xml:space="preserve"> </w:t>
      </w:r>
      <w:r w:rsidR="0093643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36431"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надлежащего осуществления внутреннего</w:t>
      </w:r>
      <w:r w:rsidR="00936431" w:rsidRPr="0093643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936431"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финансового контроля за использованием средств, выделенных из бюджета</w:t>
      </w:r>
      <w:r w:rsidR="0093643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Чкаловского сельского поселения</w:t>
      </w:r>
    </w:p>
    <w:p w:rsidR="00936431" w:rsidRPr="00936431" w:rsidRDefault="00936431" w:rsidP="00936431">
      <w:pPr>
        <w:jc w:val="both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36431" w:rsidRPr="00936431" w:rsidRDefault="00936431" w:rsidP="00936431">
      <w:pPr>
        <w:pStyle w:val="a8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Утвердить Положение</w:t>
      </w:r>
      <w:r w:rsidR="005823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- Положение)</w:t>
      </w: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порядке осуществления полномочий органом внутреннего муниципального финансового контроля по внутреннему муниципальному финансовому контролю.</w:t>
      </w:r>
    </w:p>
    <w:p w:rsidR="00936431" w:rsidRPr="00936431" w:rsidRDefault="00936431" w:rsidP="00936431">
      <w:pPr>
        <w:pStyle w:val="a8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</w:t>
      </w:r>
      <w:r w:rsidRPr="0093643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исполнением настоящего постановления возложить на</w:t>
      </w:r>
      <w:r w:rsidR="00074C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старшего специалиста 2 разряда - </w:t>
      </w: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главн</w:t>
      </w:r>
      <w:r w:rsidR="00074C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ый</w:t>
      </w: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бухгалтер Лех Н.З</w:t>
      </w:r>
      <w:r w:rsidR="00022F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36431" w:rsidRPr="00936431" w:rsidRDefault="00936431" w:rsidP="00936431">
      <w:pPr>
        <w:pStyle w:val="a8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постановление подлежит опубликованию и размещению на официальном сайте Спасского муниципального района в</w:t>
      </w:r>
      <w:r w:rsidRPr="0093643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hyperlink r:id="rId5" w:tooltip="Информационные сети" w:history="1">
        <w:r w:rsidRPr="0093643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информационно-телекоммуникационной сети</w:t>
        </w:r>
      </w:hyperlink>
      <w:r w:rsidRPr="00936431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3643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«Интернет».</w:t>
      </w:r>
    </w:p>
    <w:p w:rsidR="00936431" w:rsidRPr="00936431" w:rsidRDefault="00936431" w:rsidP="00936431">
      <w:pPr>
        <w:pStyle w:val="a8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 настоящим постановлением оставляю за собой.</w:t>
      </w:r>
    </w:p>
    <w:p w:rsidR="00936431" w:rsidRDefault="00936431" w:rsidP="00D178C4">
      <w:pPr>
        <w:jc w:val="both"/>
        <w:rPr>
          <w:szCs w:val="26"/>
        </w:rPr>
      </w:pPr>
    </w:p>
    <w:p w:rsidR="00936431" w:rsidRDefault="00936431" w:rsidP="00D178C4">
      <w:pPr>
        <w:jc w:val="both"/>
        <w:rPr>
          <w:szCs w:val="26"/>
        </w:rPr>
      </w:pPr>
    </w:p>
    <w:p w:rsidR="00D178C4" w:rsidRPr="00936431" w:rsidRDefault="00D178C4" w:rsidP="009364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D178C4" w:rsidRPr="00936431" w:rsidRDefault="00D178C4" w:rsidP="009364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6431">
        <w:rPr>
          <w:rFonts w:ascii="Times New Roman" w:hAnsi="Times New Roman" w:cs="Times New Roman"/>
          <w:sz w:val="26"/>
          <w:szCs w:val="26"/>
        </w:rPr>
        <w:t xml:space="preserve">Чкаловского сельского поселения                                                                   </w:t>
      </w:r>
      <w:r w:rsidR="00936431">
        <w:rPr>
          <w:rFonts w:ascii="Times New Roman" w:hAnsi="Times New Roman" w:cs="Times New Roman"/>
          <w:sz w:val="26"/>
          <w:szCs w:val="26"/>
        </w:rPr>
        <w:t xml:space="preserve">В.С </w:t>
      </w:r>
      <w:r w:rsidR="00936431" w:rsidRPr="00936431">
        <w:rPr>
          <w:rFonts w:ascii="Times New Roman" w:hAnsi="Times New Roman" w:cs="Times New Roman"/>
          <w:sz w:val="26"/>
          <w:szCs w:val="26"/>
        </w:rPr>
        <w:t xml:space="preserve">Ию </w:t>
      </w:r>
    </w:p>
    <w:p w:rsidR="00AA1A29" w:rsidRDefault="00AA1A29"/>
    <w:p w:rsidR="00D96856" w:rsidRDefault="00D96856"/>
    <w:p w:rsidR="00D96856" w:rsidRDefault="00D96856"/>
    <w:p w:rsidR="005823E5" w:rsidRPr="00022F71" w:rsidRDefault="005823E5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856" w:rsidRPr="00504CAA" w:rsidRDefault="00D96856" w:rsidP="0002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ПОЛОЖЕНИЕ О ПОРЯДКЕ ОСУЩЕСТВЛЕНИЯ ПОЛНОМОЧИЙ ОРГАНОМ ВНУТРЕННЕГО МУНИЦИПАЛЬНОГО ФИНАНСОВОГО КОНТРОЛЯ ПО ВНУТРЕННЕМУ МУНИЦИПАЛЬНОМУ ФИНАНСОВОМУ КОНТРОЛЮ</w:t>
      </w:r>
    </w:p>
    <w:p w:rsidR="00022F71" w:rsidRPr="00022F71" w:rsidRDefault="00022F71" w:rsidP="00022F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856" w:rsidRPr="00022F71" w:rsidRDefault="00D96856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>1. Правоотношения, регулируемые настоящим Положением</w:t>
      </w:r>
    </w:p>
    <w:p w:rsidR="00D96856" w:rsidRDefault="00D96856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 Бюджетным кодексом Российской Федерации 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за соблюдением бюджетного </w:t>
      </w:r>
      <w:hyperlink r:id="rId6" w:tooltip="Законы в России" w:history="1">
        <w:r w:rsidRPr="00022F71">
          <w:rPr>
            <w:rFonts w:ascii="Times New Roman" w:eastAsia="Times New Roman" w:hAnsi="Times New Roman" w:cs="Times New Roman"/>
            <w:sz w:val="26"/>
            <w:szCs w:val="26"/>
          </w:rPr>
          <w:t>законодательства Российской Федерации</w:t>
        </w:r>
      </w:hyperlink>
      <w:r w:rsidRPr="00022F71">
        <w:rPr>
          <w:rFonts w:ascii="Times New Roman" w:eastAsia="Times New Roman" w:hAnsi="Times New Roman" w:cs="Times New Roman"/>
          <w:sz w:val="26"/>
          <w:szCs w:val="26"/>
        </w:rPr>
        <w:t> и иных нормативных </w:t>
      </w:r>
      <w:hyperlink r:id="rId7" w:tooltip="Правовые акты" w:history="1">
        <w:r w:rsidRPr="00022F71">
          <w:rPr>
            <w:rFonts w:ascii="Times New Roman" w:eastAsia="Times New Roman" w:hAnsi="Times New Roman" w:cs="Times New Roman"/>
            <w:sz w:val="26"/>
            <w:szCs w:val="26"/>
          </w:rPr>
          <w:t>правовых актов</w:t>
        </w:r>
      </w:hyperlink>
      <w:r w:rsidRPr="00022F71">
        <w:rPr>
          <w:rFonts w:ascii="Times New Roman" w:eastAsia="Times New Roman" w:hAnsi="Times New Roman" w:cs="Times New Roman"/>
          <w:sz w:val="26"/>
          <w:szCs w:val="26"/>
        </w:rPr>
        <w:t>, регулирующих </w:t>
      </w:r>
      <w:hyperlink r:id="rId8" w:tooltip="Бюджетное право" w:history="1">
        <w:r w:rsidRPr="00022F71">
          <w:rPr>
            <w:rFonts w:ascii="Times New Roman" w:eastAsia="Times New Roman" w:hAnsi="Times New Roman" w:cs="Times New Roman"/>
            <w:sz w:val="26"/>
            <w:szCs w:val="26"/>
          </w:rPr>
          <w:t>бюджетные правоотношения</w:t>
        </w:r>
      </w:hyperlink>
      <w:r w:rsidRPr="00022F71">
        <w:rPr>
          <w:rFonts w:ascii="Times New Roman" w:eastAsia="Times New Roman" w:hAnsi="Times New Roman" w:cs="Times New Roman"/>
          <w:sz w:val="26"/>
          <w:szCs w:val="26"/>
        </w:rPr>
        <w:t xml:space="preserve"> при использовании бюджетных средств </w:t>
      </w:r>
      <w:r w:rsidR="00022F71" w:rsidRPr="00022F71">
        <w:rPr>
          <w:rFonts w:ascii="Times New Roman" w:eastAsia="Times New Roman" w:hAnsi="Times New Roman" w:cs="Times New Roman"/>
          <w:sz w:val="26"/>
          <w:szCs w:val="26"/>
        </w:rPr>
        <w:t>Чкаловско</w:t>
      </w:r>
      <w:r w:rsidR="00504CA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022F71" w:rsidRPr="00022F71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r w:rsidR="00504CAA">
        <w:rPr>
          <w:rFonts w:ascii="Times New Roman" w:eastAsia="Times New Roman" w:hAnsi="Times New Roman" w:cs="Times New Roman"/>
          <w:sz w:val="26"/>
          <w:szCs w:val="26"/>
        </w:rPr>
        <w:t>го поселения</w:t>
      </w:r>
      <w:r w:rsidRPr="00022F71">
        <w:rPr>
          <w:rFonts w:ascii="Times New Roman" w:eastAsia="Times New Roman" w:hAnsi="Times New Roman" w:cs="Times New Roman"/>
          <w:sz w:val="26"/>
          <w:szCs w:val="26"/>
        </w:rPr>
        <w:t>, а также за полнотой и достоверностью отчетности о реализации муниципальных программ Чкаловск</w:t>
      </w:r>
      <w:r w:rsidR="00022F71" w:rsidRPr="00022F71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022F7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  <w:proofErr w:type="gramEnd"/>
    </w:p>
    <w:p w:rsidR="00022F71" w:rsidRPr="00022F71" w:rsidRDefault="00022F71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6856" w:rsidRDefault="00D96856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>1.2. Внутренний муниципальный финансовый контроль  осуществляется органом внутреннего муниципального финансового контроля  в виде последующего контроля путем проведения ревизий, проверок, обследований, в том числе контроль в сфере закупок товаров, </w:t>
      </w:r>
      <w:hyperlink r:id="rId9" w:history="1">
        <w:r w:rsidRPr="00022F71">
          <w:rPr>
            <w:rFonts w:ascii="Times New Roman" w:eastAsia="Times New Roman" w:hAnsi="Times New Roman" w:cs="Times New Roman"/>
            <w:sz w:val="26"/>
            <w:szCs w:val="26"/>
          </w:rPr>
          <w:t>работ</w:t>
        </w:r>
      </w:hyperlink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>, услуг для обеспечения государственных и муниципальных нужд.</w:t>
      </w:r>
    </w:p>
    <w:p w:rsidR="00022F71" w:rsidRPr="00022F71" w:rsidRDefault="00022F71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022F71" w:rsidRDefault="00D96856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2F71">
        <w:rPr>
          <w:rFonts w:ascii="Times New Roman" w:eastAsia="Times New Roman" w:hAnsi="Times New Roman" w:cs="Times New Roman"/>
          <w:color w:val="000000"/>
          <w:sz w:val="26"/>
          <w:szCs w:val="26"/>
        </w:rPr>
        <w:t>2. Основные задачи внутреннего финансового контроля</w:t>
      </w:r>
    </w:p>
    <w:p w:rsidR="00D96856" w:rsidRPr="00C05FA4" w:rsidRDefault="00D96856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sz w:val="26"/>
          <w:szCs w:val="26"/>
        </w:rPr>
        <w:t>2.1. Основными задачами внутреннего финансового контроля являются:</w:t>
      </w:r>
    </w:p>
    <w:p w:rsidR="00D96856" w:rsidRPr="00C05FA4" w:rsidRDefault="00D96856" w:rsidP="00022F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sz w:val="26"/>
          <w:szCs w:val="26"/>
        </w:rPr>
        <w:t>- контроль за соблюдением бюджетного законодательства Российской Федерации и иных </w:t>
      </w:r>
      <w:hyperlink r:id="rId10" w:tooltip="Нормы права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нормативных правовых</w:t>
        </w:r>
      </w:hyperlink>
      <w:r w:rsidRPr="00C05FA4">
        <w:rPr>
          <w:rFonts w:ascii="Times New Roman" w:eastAsia="Times New Roman" w:hAnsi="Times New Roman" w:cs="Times New Roman"/>
          <w:sz w:val="26"/>
          <w:szCs w:val="26"/>
        </w:rPr>
        <w:t xml:space="preserve"> актов, регулирующих бюджетные правоотношения при использовании бюджетных средств </w:t>
      </w:r>
      <w:r w:rsidR="00022F71" w:rsidRPr="00C05FA4">
        <w:rPr>
          <w:rFonts w:ascii="Times New Roman" w:eastAsia="Times New Roman" w:hAnsi="Times New Roman" w:cs="Times New Roman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полнотой и достоверностью отчетности о реализации муниципальных программ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достоверностью и правильностью отражения финансовых и хозяйственных операций в бюджетной отчетности 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-контроль в сфере закупок товаров, работ, услуг для обеспечения государственных и муниципальных нужд;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проведение анализа осуществления главными администраторами бюджетных средств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внутреннего финансового контроля и внутреннего финансового аудита.</w:t>
      </w:r>
    </w:p>
    <w:p w:rsidR="00C05FA4" w:rsidRPr="00C05FA4" w:rsidRDefault="00C05FA4" w:rsidP="00C05FA4">
      <w:pPr>
        <w:shd w:val="clear" w:color="auto" w:fill="FFFFFF"/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D96856" w:rsidRPr="00C05FA4" w:rsidRDefault="00D96856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3. Методы осуществления внутреннего финансового контроля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3.1. Внутренний финансовый контроль осуществляется путем проведения плановых и внеплановых ревизий, проверок, обследований.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Проверки подразделяются на камеральные и выездные, в том числе встречные проверки.</w:t>
      </w:r>
    </w:p>
    <w:p w:rsid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0A33" w:rsidRDefault="00C50A33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5FA4" w:rsidRP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50A33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4. Термины и понятия, используемые в настоящем Положении</w:t>
      </w:r>
    </w:p>
    <w:p w:rsidR="00D96856" w:rsidRDefault="00D96856" w:rsidP="00C50A3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4.1. Термины и понятия, применяемые в настоящем положении, используются в значении определенном Бюджетным кодексом.</w:t>
      </w:r>
    </w:p>
    <w:p w:rsidR="00C05FA4" w:rsidRP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5. Орган внутреннего финансового контроля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Орган внутреннего финансового контроля создается на основании постановления 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5823E5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C05FA4" w:rsidRP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022F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 Организация и порядок проведения ревизий, проверок, обследований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6.1. Плановые ревизии, проверки, обследования осуществляются на основании решения руководителя  органа внутреннего финансового контроля, принятого в соответствии с планом ревизий, проверок, обследований, утвержденным руководителем органа внутреннего финансового контроля.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6.2. Внеплановые ревизии, проверки, обследования осуществляются на основании решения руководителя органа внутреннего финансового контроля, принятого в соответствии с распоряжением 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5823E5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 проведении внеплановой ревизии, проверки, обследования.</w:t>
      </w:r>
    </w:p>
    <w:p w:rsidR="00504CAA" w:rsidRPr="00C05FA4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6.3. Решение о проведении ревизии, проверки, обследования принимается в форме соответствующего Поручения органа внутреннего финансового контроля, подписанного руководителем органа внутреннего финансового контроля (далее – Поручение).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6.4. Поручение должно содержать: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указание на метод внутреннего финансового контроля (ревизия, проверка, обследование);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объекта контроля;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перечень основных вопросов, по которым проводятся контрольные действия;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персональный состав должностных лиц, уполномоченных на проведение ревизии, проверки, обследования (далее – ревизоры);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проверяемый (обследуемый) период;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срок проведения ревизии, проверки, обследования.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6.5. Ревизии, проверки, обследования осуществляются должностными лицами, входящих в состав органа внутреннего финансового контроля. Руководитель  органа внутреннего финансового контроля имеет право по согласованию с 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дминистрацией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привлекать для проведения ревизии, проверки, обследования </w:t>
      </w:r>
      <w:hyperlink r:id="rId11" w:tooltip="Специалисты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специалистов</w:t>
        </w:r>
      </w:hyperlink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51C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6.6. Сроки проведения ревизии, проверки не должны превышать 45 рабочих дней, за исключением случаев, установленных настоящим Положением.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проведения обследования не должны превышать 30 рабочих дней, за исключением случаев, установленных настоящим Положением.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ревизии, проверки, обследования по объекту контроля проводятся не чаще чем один раз в два года.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6.7. Орган внутреннего финансового контроля не позднее, чем за 5 календарных дней уведомляет объект контроля о дате начала ревизии, проверки и обследования. Датой начала ревизии, проверки, обследования считается дата предъявления ревизором Поручени</w:t>
      </w:r>
      <w:r w:rsid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я руководителю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 контроля.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Датой окончания ревизии, проверки считается день подписания акта ревизии, проверки  руководителем  объекта контроля. Датой окончания обследования считается день получения объектом контроля заключения по результатам обследования. В случае отказа руководителя объекта контроля подписать или получить акт (заключение) датой окончания ревизии, проверки, обследования считается день направления в объект проверки акта (заключение) по средствам почтовой связи или иным способом, свидетельствующим о дате его направления.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6.8. Продление первоначально установленного срока ревизии, провер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ки осуществляется руководителем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 внутреннего финансового контроля, но не более чем на 30 рабочих дней.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Продление первоначально установленного срока обследования осуществляется руководителем органа внутреннего финансового контроля не более чем на 15 рабочих дней.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В Поручении делается отметка о продлении срока ревизии, проверки, обследования, которая заверяется подписью руководителя органа внутреннего финансового контроля.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о продлении срока проведения ревизии, проверки, обследования доводится до сведения объекта контроля.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6.9. Ревизия, проверка, обследование могут быть приостановлены в случае отсутствия или неудовлетворительного состояния 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бюджетного 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C05FA4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бухгалтерского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) учета в объекте контроля либо при наличии иных обстоятельств, делающих невозможным дальнейшее проведение ревизии, проверки, обследования.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6.10. Решение о приостановлении ревизии, проверки, обследования принимается руководителем  органа внутреннего финансового контроля.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 о приостановлении ревизии, проверки, обследования орган внутреннего финансового контроля: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1) письменно извещает руководителя объекта контроля о приостановлении ревизии, проверки, обследования;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2) направляет в объект контроля письменное предписание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ревизии, проверки, обследования.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6.11. После устранения причин приостановления ревизии, проверки, обследования проведение ревизии, проверки, обследования возобновляется в сроки, устанавливаемые руководителем  органа внутреннего финансового контроля.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6.12. В Поручении делаются отметки о приостановлении и возобновлении проведения ревизии, проверки, обследования с указанием нового срока ревизии, проверки, обследования. Указанные отметки в Поручении заверяются подписью руководителя  органа внутреннего финансового контроля.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6.13. Ревизия, проверка, обследование могут быть завершены раньше срока, установленного в Поручении.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6.14. Руководитель объекта контроля обязан создавать надлежащие условия для проведения ревизором ревизии, проверки, обследования, в том числе предоставить необходимое помещение, оргтехнику, </w:t>
      </w:r>
      <w:hyperlink r:id="rId12" w:tooltip="Услуги связи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услуги связи</w:t>
        </w:r>
      </w:hyperlink>
      <w:r w:rsidRPr="00C05F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5FA4" w:rsidRP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7. Порядок оформления результатов ревизий, проверок, обследований</w:t>
      </w:r>
    </w:p>
    <w:p w:rsidR="00C05FA4" w:rsidRPr="00C05FA4" w:rsidRDefault="00C05FA4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7.1. Результаты ревизии (проверки) излагаются в акте, результаты обследования излагаются в заключении. Акт (заключение) оформляется в двух экземплярах. Акт (заключение) состоит из вводной, описательной частей и кратких выводов по результатам ревизии, проверки, обследования.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Вводная часть акта (заключения) должна содержать следующую информацию: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темы ревизии, проверки, обследования;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дату и место составления акта (заключения);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кем и на каком основании проведена ревизия, проверка, обследование (номер и дата документа, на основании которого проведена ревизия, проверка, обследование, а также указание на плановый или внеплановый характер ревизии, проверки, обследования);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проверяемый (обследуемый) период и сроки проведения ревизии, проверки, обследования;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полное наименование и реквизиты объекта проверки, его идентификационный номер налогоплательщика (ИНН);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 </w:t>
      </w:r>
      <w:hyperlink r:id="rId13" w:tooltip="Ведомство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ведомственная</w:t>
        </w:r>
      </w:hyperlink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 принадлежность и наименование вышестоящей организации;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сведения об учредителях;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основные цели и </w:t>
      </w:r>
      <w:hyperlink r:id="rId14" w:tooltip="Виды деятельности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виды деятельности</w:t>
        </w:r>
      </w:hyperlink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 объекта проверки;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перечень и реквизиты всех счетов в </w:t>
      </w:r>
      <w:hyperlink r:id="rId15" w:tooltip="Получение кредита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кредитных</w:t>
        </w:r>
      </w:hyperlink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 учреждениях, а также </w:t>
      </w:r>
      <w:hyperlink r:id="rId16" w:tooltip="Лицевой счет" w:history="1">
        <w:r w:rsidRPr="00C05FA4">
          <w:rPr>
            <w:rFonts w:ascii="Times New Roman" w:eastAsia="Times New Roman" w:hAnsi="Times New Roman" w:cs="Times New Roman"/>
            <w:sz w:val="26"/>
            <w:szCs w:val="26"/>
          </w:rPr>
          <w:t>лицевых счетов</w:t>
        </w:r>
      </w:hyperlink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открытых в Управлении финансов Администрации </w:t>
      </w:r>
      <w:r w:rsidR="00022F71"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Спасского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(в органах федерального казначейства);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перечень лиц имевших, в проверяемый период, право первой и второй подписи в объекте проверке, а также указание лица являвшегося, в проверяемый период, главным бухгалтером (в объекте проверке</w:t>
      </w:r>
      <w:r w:rsidR="00351CC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96856" w:rsidRPr="00C05FA4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Вводная часть акта ревизии, проверки, обследования может содержать и иную необходимую информацию, относящуюся к предмету ревизии, проверки, обследования.</w:t>
      </w:r>
    </w:p>
    <w:p w:rsidR="00D96856" w:rsidRDefault="00D96856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5FA4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Описательная часть акта ревизии, проверки, обследования должна состоять из разделов в соответствии с вопросами, указанных в Поручении.</w:t>
      </w:r>
    </w:p>
    <w:p w:rsidR="00504CAA" w:rsidRPr="00C05FA4" w:rsidRDefault="00504CAA" w:rsidP="00C05F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7.2. В изложении акта ревизии, проверки, обследования должна быть соблюдена объективность и обоснованность, четкость, лаконичность, </w:t>
      </w:r>
      <w:hyperlink r:id="rId17" w:tooltip="Системы контроля доступа" w:history="1">
        <w:r w:rsidRPr="00504CAA">
          <w:rPr>
            <w:rFonts w:ascii="Times New Roman" w:eastAsia="Times New Roman" w:hAnsi="Times New Roman" w:cs="Times New Roman"/>
            <w:sz w:val="26"/>
            <w:szCs w:val="26"/>
          </w:rPr>
          <w:t>доступность</w:t>
        </w:r>
      </w:hyperlink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 и системность описания выявленных фактов финансовых и хозяйственных нарушений, других недостатков в работе объектов проверки.</w:t>
      </w: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излагаются в акте (заключении) на основе проверенных данных и фактов, подтвержденных документами, имеющимися в объекте проверки, а также результатами произведенных встречных проверок и процедур фактического </w:t>
      </w: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контроля, других контрольных действий, заключений </w:t>
      </w:r>
      <w:hyperlink r:id="rId18" w:history="1">
        <w:r w:rsidRPr="00504CAA">
          <w:rPr>
            <w:rFonts w:ascii="Times New Roman" w:eastAsia="Times New Roman" w:hAnsi="Times New Roman" w:cs="Times New Roman"/>
            <w:sz w:val="26"/>
            <w:szCs w:val="26"/>
          </w:rPr>
          <w:t>специалистов</w:t>
        </w:r>
      </w:hyperlink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 и экспертов, объяснений должностных лиц и </w:t>
      </w:r>
      <w:hyperlink r:id="rId19" w:tooltip="Материальная ответственность" w:history="1">
        <w:r w:rsidRPr="00504CAA">
          <w:rPr>
            <w:rFonts w:ascii="Times New Roman" w:eastAsia="Times New Roman" w:hAnsi="Times New Roman" w:cs="Times New Roman"/>
            <w:sz w:val="26"/>
            <w:szCs w:val="26"/>
          </w:rPr>
          <w:t>материально ответственных</w:t>
        </w:r>
      </w:hyperlink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 лиц объекта контроля.</w:t>
      </w: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Описание фактов нарушений, выявленных в ходе ревизии, проверки, обследования, должно содержать следующую обязательную информацию: какие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В акте ревизии, проверки, обследования не допускается включение различного рода необоснованных выводов, предположений и неподтвержденных фактов.</w:t>
      </w: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В акте ревизии, проверки, обследования не должна даваться морально-этическая оценка действий должностных и материально ответственных лиц объекта контроля, квалификация их поступков, намерений и целей.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4CAA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7.3. Акт подписывается ревизорами, осуществившими ревизию (проверку), а также руководителем  и главным бухгалтером  объекта контроля. Срок для ознакомления руководителя  и главного бухгалтера объекта контроля с актом и его подписания составляет не более 5 рабочих дней со дня вручения акта.</w:t>
      </w: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Заключение подписывается ревизорами, осуществившими обследование.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7.4. При наличии возражений по акту руководитель и главный бухгалтер или другие уполномоченные лица, подписывающие акт от имени объекта проверки, делают об этом оговорку перед своей подписью и не позднее пяти рабочих дней со дня подписания акта представляют письменные объяснения к разногласиям, с обязательным приложением документов, подтверждающих обоснованность данных объяснений. Факты, изложенные в объяснениях к разногласиям, должны быть проверены ревизором.</w:t>
      </w: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проверки фактов, изложенных в объяснениях к разногласиям, представленных объектом проверки, ревизором составляется письменное заключение на разногласия. Указанное заключение утверждается руководителем органа внутреннего финансового контроля.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7.5. Письменное заключение на разногласия представляется в объект проверки не позднее пяти рабочих дней со дня получения разногласий.</w:t>
      </w: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разногласия, письменные заключения на разногласия приобщаются к материалам ревизии (проверки) и являются их неотъемлемой частью.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7.6. Второй экземпляр акта (заключения) вручается руководителю объекта проверки под роспись на первом экземпляре акта (заключения), остающегося в делах органа внутреннего финансового контроля.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7.7. </w:t>
      </w:r>
      <w:proofErr w:type="gramStart"/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отказа руководителя  объекта проверки подписать акт или получить акт (заключение) либо представить в установленный срок письменные объяснения к разногласиям ревизор в конце акта производит запись об ознакомлении с актом (заключением) руководителя  объекта проверки и об его отказе от подписания акта либо получения акта (заключения), либо представления объяснений к разногласиям.</w:t>
      </w:r>
      <w:proofErr w:type="gramEnd"/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этом случае акт (заключение) может быть направлен объекту проверки по почте или иным способом, свидетельствующим о дате его направления. При этом к экземпляру акта (заключения), остающемуся на хранении в органе внутреннего финансового контроля, прилагаются документы, </w:t>
      </w: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подтверждающие факт отправления или иного способа передачи акта (заключения).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7.8. В случаях установления по результатам ревизии, проверки, обследования нарушения бюджетного законодательства Российской Федерации и иных нормативных правовых актов, регулирующих бюджетные правоотношения, орган внутреннего финансового контроля составляет представление и (или) предписание, подписанное руководителем указанного органа, и направляет представление и (или) предписание объекту контроля.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7.9. </w:t>
      </w:r>
      <w:proofErr w:type="gramStart"/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в ходе ревизии (проверки) бюджетных нарушений, не позднее 30 календарных дней после даты окончания ревизии (проверки), руководитель органа внутреннего финансового контроля направляет уведомление о применении бюджетных мер принуждения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Бюджетным кодексом бюджетных мер принуждения.</w:t>
      </w:r>
      <w:proofErr w:type="gramEnd"/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8. Информация о ревизиях, проверках, обследованиях</w:t>
      </w:r>
    </w:p>
    <w:p w:rsidR="00504CAA" w:rsidRPr="00504CAA" w:rsidRDefault="00504CAA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8.1. Орган внутреннего финансового контроля ежеквартально представляет Главе </w:t>
      </w:r>
      <w:r w:rsidR="00022F71"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Чкаловского</w:t>
      </w: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информацию о результатах ревизий, проверок, обследований.</w:t>
      </w:r>
    </w:p>
    <w:p w:rsidR="00D96856" w:rsidRPr="00504CAA" w:rsidRDefault="00D96856" w:rsidP="0050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 внутреннего финансового контроля ежегодно размещает на официальном сайте 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022F71"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Чкаловско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04CAA"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</w:t>
      </w:r>
      <w:r w:rsid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го поселения</w:t>
      </w:r>
      <w:r w:rsidR="00504CAA"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сети «Интернет» </w:t>
      </w:r>
      <w:r w:rsidRPr="00504CA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 о результатах ревизий, проверок, обследований.</w:t>
      </w:r>
    </w:p>
    <w:p w:rsidR="00D96856" w:rsidRPr="00022F71" w:rsidRDefault="00D96856" w:rsidP="00022F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6856" w:rsidRPr="00022F71" w:rsidSect="00A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175"/>
    <w:multiLevelType w:val="hybridMultilevel"/>
    <w:tmpl w:val="76A2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C4"/>
    <w:rsid w:val="00022F71"/>
    <w:rsid w:val="00074C1F"/>
    <w:rsid w:val="00084592"/>
    <w:rsid w:val="00096C00"/>
    <w:rsid w:val="000C671F"/>
    <w:rsid w:val="00267B2D"/>
    <w:rsid w:val="002E603F"/>
    <w:rsid w:val="00317297"/>
    <w:rsid w:val="00351CC1"/>
    <w:rsid w:val="00385350"/>
    <w:rsid w:val="00504CAA"/>
    <w:rsid w:val="005823E5"/>
    <w:rsid w:val="00796FB1"/>
    <w:rsid w:val="0086270E"/>
    <w:rsid w:val="00936431"/>
    <w:rsid w:val="00A72F1A"/>
    <w:rsid w:val="00AA1A29"/>
    <w:rsid w:val="00C05FA4"/>
    <w:rsid w:val="00C50A33"/>
    <w:rsid w:val="00D178C4"/>
    <w:rsid w:val="00D9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29"/>
  </w:style>
  <w:style w:type="paragraph" w:styleId="1">
    <w:name w:val="heading 1"/>
    <w:basedOn w:val="a"/>
    <w:next w:val="a"/>
    <w:link w:val="10"/>
    <w:qFormat/>
    <w:rsid w:val="00D178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8C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D178C4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D178C4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D178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D178C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D178C4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D178C4"/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basedOn w:val="a0"/>
    <w:rsid w:val="00D178C4"/>
  </w:style>
  <w:style w:type="character" w:styleId="a7">
    <w:name w:val="Hyperlink"/>
    <w:basedOn w:val="a0"/>
    <w:uiPriority w:val="99"/>
    <w:semiHidden/>
    <w:unhideWhenUsed/>
    <w:rsid w:val="00D178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643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9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9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9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4938">
          <w:marLeft w:val="15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oe_pravo/" TargetMode="External"/><Relationship Id="rId13" Type="http://schemas.openxmlformats.org/officeDocument/2006/relationships/hyperlink" Target="http://pandia.ru/text/category/vedomstvo/" TargetMode="External"/><Relationship Id="rId18" Type="http://schemas.openxmlformats.org/officeDocument/2006/relationships/hyperlink" Target="http://pandia.ru/text/categ/wiki/001/262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uslugi_svyazi/" TargetMode="External"/><Relationship Id="rId17" Type="http://schemas.openxmlformats.org/officeDocument/2006/relationships/hyperlink" Target="http://pandia.ru/text/categ/wiki/001/202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litcevoj_sche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/nauka/1.php" TargetMode="External"/><Relationship Id="rId5" Type="http://schemas.openxmlformats.org/officeDocument/2006/relationships/hyperlink" Target="http://pandia.ru/text/category/informatcionnie_seti/" TargetMode="External"/><Relationship Id="rId15" Type="http://schemas.openxmlformats.org/officeDocument/2006/relationships/hyperlink" Target="http://pandia.ru/text/categ/wiki/001/15.php" TargetMode="Externa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hyperlink" Target="http://pandia.ru/text/category/materialmz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16</cp:revision>
  <cp:lastPrinted>2017-02-10T05:44:00Z</cp:lastPrinted>
  <dcterms:created xsi:type="dcterms:W3CDTF">2016-12-28T04:11:00Z</dcterms:created>
  <dcterms:modified xsi:type="dcterms:W3CDTF">2017-02-10T05:45:00Z</dcterms:modified>
</cp:coreProperties>
</file>