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24" w:rsidRDefault="00230424"/>
    <w:p w:rsidR="00230424" w:rsidRDefault="0028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g">
            <w:drawing>
              <wp:inline distT="0" distB="0" distL="0" distR="0">
                <wp:extent cx="685800" cy="790575"/>
                <wp:effectExtent l="0" t="0" r="0" b="9525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85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4.0pt;height:62.2pt;" stroked="f">
                <v:path textboxrect="0,0,0,0"/>
                <v:imagedata r:id="rId9" o:title=""/>
              </v:shape>
            </w:pict>
          </mc:Fallback>
        </mc:AlternateContent>
      </w:r>
    </w:p>
    <w:p w:rsidR="00230424" w:rsidRDefault="0028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230424" w:rsidRDefault="0028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:rsidR="00230424" w:rsidRDefault="0028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:rsidR="00230424" w:rsidRDefault="0028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230424" w:rsidRDefault="002304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0424" w:rsidRPr="00E81A5C" w:rsidRDefault="0028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E81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30424" w:rsidRDefault="00230424">
      <w:pPr>
        <w:pStyle w:val="afa"/>
        <w:jc w:val="center"/>
        <w:rPr>
          <w:rFonts w:ascii="Times New Roman" w:hAnsi="Times New Roman"/>
          <w:b/>
          <w:sz w:val="26"/>
          <w:szCs w:val="26"/>
        </w:rPr>
      </w:pPr>
    </w:p>
    <w:p w:rsidR="00230424" w:rsidRDefault="00282D6A">
      <w:pPr>
        <w:pStyle w:val="afa"/>
        <w:rPr>
          <w:rFonts w:ascii="Times New Roman" w:hAnsi="Times New Roman"/>
          <w:b/>
          <w:color w:val="000000"/>
          <w:spacing w:val="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 13 </w:t>
      </w:r>
      <w:bookmarkStart w:id="0" w:name="_GoBack"/>
      <w:bookmarkEnd w:id="0"/>
      <w:r w:rsidR="00E81A5C">
        <w:rPr>
          <w:rFonts w:ascii="Times New Roman" w:hAnsi="Times New Roman"/>
          <w:b/>
          <w:color w:val="000000"/>
          <w:spacing w:val="14"/>
          <w:sz w:val="26"/>
          <w:szCs w:val="26"/>
        </w:rPr>
        <w:t>июля 2022</w:t>
      </w:r>
      <w:r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года</w:t>
      </w:r>
      <w:r>
        <w:rPr>
          <w:rFonts w:ascii="Times New Roman" w:hAnsi="Times New Roman"/>
          <w:color w:val="000000"/>
          <w:spacing w:val="14"/>
          <w:sz w:val="26"/>
          <w:szCs w:val="26"/>
        </w:rPr>
        <w:t xml:space="preserve">              с. Чкаловское                                       </w:t>
      </w:r>
      <w:r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/>
          <w:spacing w:val="14"/>
          <w:sz w:val="26"/>
          <w:szCs w:val="26"/>
        </w:rPr>
        <w:t>98</w:t>
      </w:r>
    </w:p>
    <w:p w:rsidR="00230424" w:rsidRDefault="00230424">
      <w:pPr>
        <w:pStyle w:val="afa"/>
        <w:rPr>
          <w:rFonts w:ascii="Times New Roman" w:hAnsi="Times New Roman"/>
          <w:b/>
          <w:sz w:val="26"/>
          <w:szCs w:val="26"/>
          <w:u w:val="single"/>
        </w:rPr>
      </w:pPr>
    </w:p>
    <w:p w:rsidR="00230424" w:rsidRDefault="00230424">
      <w:pPr>
        <w:pStyle w:val="afa"/>
        <w:rPr>
          <w:rFonts w:ascii="Times New Roman" w:hAnsi="Times New Roman"/>
          <w:sz w:val="26"/>
          <w:szCs w:val="26"/>
        </w:rPr>
      </w:pPr>
    </w:p>
    <w:p w:rsidR="00230424" w:rsidRDefault="0028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65008327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внесении изменений и дополнений в Устав Чкаловского</w:t>
      </w:r>
    </w:p>
    <w:p w:rsidR="00230424" w:rsidRDefault="0028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.»</w:t>
      </w:r>
    </w:p>
    <w:p w:rsidR="00230424" w:rsidRDefault="00230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0424" w:rsidRDefault="00282D6A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 Федеральным Законом от 06.10.2003 года  № 131-ФЗ «Об общих принципах организации местного самоуправления в Российской Федерации», Уставом Чкаловского сельск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 поселения, в связи с вступлением в действие Федерального Закона № 411-ФЗ от 08.12.2020 года 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организации местного самоуправления в Российской Федерации",  № 116- ФЗ от 30.04.2021 г. «О внесении изменений в отдельные законодательные акты Российской Федерации»,    № 170-ФЗ от 11.06.2021 г.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ийской Федерации в связи с принятием Федерального закона «О государственном контроле (надзоре) и муниципальном контроле в Российской Федерации», № 289-ФЗ от 01.07.2021 г. "О внесении изменений в статью 28 Федерального закона "Об общих принципах организации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местного самоуправления в Российской Федерации" муниципальный комитет Чкаловского  сельского поселения </w:t>
      </w:r>
    </w:p>
    <w:p w:rsidR="00230424" w:rsidRDefault="00282D6A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  Внести в Устав Чкаловского сельского поселения следующие изменения:</w:t>
      </w:r>
    </w:p>
    <w:p w:rsidR="00230424" w:rsidRDefault="00282D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9 ст. 5 изложить в следующей редакции: 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</w:t>
      </w:r>
      <w:r>
        <w:rPr>
          <w:rFonts w:ascii="Times New Roman" w:hAnsi="Times New Roman" w:cs="Times New Roman"/>
          <w:sz w:val="26"/>
          <w:szCs w:val="26"/>
        </w:rPr>
        <w:t>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</w:t>
      </w:r>
      <w:r>
        <w:rPr>
          <w:rFonts w:ascii="Times New Roman" w:hAnsi="Times New Roman" w:cs="Times New Roman"/>
          <w:sz w:val="26"/>
          <w:szCs w:val="26"/>
        </w:rPr>
        <w:t>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30424" w:rsidRDefault="00230424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424" w:rsidRDefault="00282D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4. Ст. 19 изложить в следующей редакции: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Порядок организации и проведения публичных слушаний определя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ется уставом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 </w:t>
      </w:r>
      <w:hyperlink r:id="rId10" w:history="1">
        <w:r>
          <w:rPr>
            <w:rStyle w:val="af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9 февраля 2009 года N 8-ФЗ "Об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230424" w:rsidRDefault="00282D6A">
      <w:pPr>
        <w:ind w:left="720" w:firstLine="6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 </w:t>
      </w:r>
      <w:hyperlink r:id="rId11" w:anchor="block_2804" w:history="1">
        <w:r>
          <w:rPr>
            <w:rStyle w:val="af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абзаце первом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 (функций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)", </w:t>
      </w:r>
      <w:hyperlink r:id="rId12" w:anchor="block_1000" w:history="1">
        <w:r>
          <w:rPr>
            <w:rStyle w:val="af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использования которой для целей настоящей статьи устанавливается Правительством Российской Федерации.»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424" w:rsidRDefault="00282D6A">
      <w:pPr>
        <w:pStyle w:val="afc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6 ст. 19 изложить в следующе</w:t>
      </w:r>
      <w:r>
        <w:rPr>
          <w:rFonts w:ascii="Times New Roman" w:hAnsi="Times New Roman" w:cs="Times New Roman"/>
          <w:sz w:val="26"/>
          <w:szCs w:val="26"/>
        </w:rPr>
        <w:t>й редакции: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твержденных правил землепользования и застройки проводятся публичные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слушания или общественные обсуждения в соответствии с </w:t>
      </w:r>
      <w:hyperlink r:id="rId13" w:anchor="block_3" w:history="1">
        <w:r>
          <w:rPr>
            <w:rStyle w:val="af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градостроительной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деятельности.»</w:t>
      </w:r>
    </w:p>
    <w:p w:rsidR="00230424" w:rsidRDefault="00282D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7 ст. 34 изложить в следующей реакции: 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</w:t>
      </w:r>
      <w:r>
        <w:rPr>
          <w:rFonts w:ascii="Times New Roman" w:hAnsi="Times New Roman" w:cs="Times New Roman"/>
          <w:sz w:val="26"/>
          <w:szCs w:val="26"/>
        </w:rPr>
        <w:t>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</w:t>
      </w:r>
      <w:r>
        <w:rPr>
          <w:rFonts w:ascii="Times New Roman" w:hAnsi="Times New Roman" w:cs="Times New Roman"/>
          <w:sz w:val="26"/>
          <w:szCs w:val="26"/>
        </w:rPr>
        <w:t>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230424" w:rsidRDefault="00282D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Часть 6 </w:t>
      </w:r>
      <w:r>
        <w:rPr>
          <w:rFonts w:ascii="Times New Roman" w:hAnsi="Times New Roman" w:cs="Times New Roman"/>
          <w:sz w:val="26"/>
          <w:szCs w:val="26"/>
        </w:rPr>
        <w:t>ст. 37 изложить в следующей редакции:</w:t>
      </w:r>
    </w:p>
    <w:p w:rsidR="00230424" w:rsidRDefault="00282D6A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«Глава Чкаловского сельского поселения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</w:t>
      </w:r>
      <w:r>
        <w:rPr>
          <w:rFonts w:ascii="Times New Roman" w:hAnsi="Times New Roman" w:cs="Times New Roman"/>
          <w:sz w:val="26"/>
          <w:szCs w:val="26"/>
        </w:rPr>
        <w:t>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</w:t>
      </w:r>
      <w:r>
        <w:rPr>
          <w:rFonts w:ascii="Times New Roman" w:hAnsi="Times New Roman" w:cs="Times New Roman"/>
          <w:sz w:val="26"/>
          <w:szCs w:val="26"/>
        </w:rPr>
        <w:t xml:space="preserve"> если иное не предусмотрено федеральными законами. Глава Чкаловского сельского поселения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орт </w:t>
      </w:r>
      <w:r>
        <w:rPr>
          <w:rFonts w:ascii="Times New Roman" w:hAnsi="Times New Roman" w:cs="Times New Roman"/>
          <w:sz w:val="26"/>
          <w:szCs w:val="26"/>
        </w:rPr>
        <w:t>06 октября 2003г. №131-ФЗ «Об общих принципах организации местного самоуправления в Российской Федерации, иными федеральными законами.»</w:t>
      </w:r>
    </w:p>
    <w:p w:rsidR="00230424" w:rsidRDefault="00282D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П.9 ч. 1 ст. 42 изложить в следующей реакции: «9) прекращения гражданства Российской Федерации либо гражданства иностран</w:t>
      </w:r>
      <w:r>
        <w:rPr>
          <w:rFonts w:ascii="Times New Roman" w:hAnsi="Times New Roman" w:cs="Times New Roman"/>
          <w:sz w:val="26"/>
          <w:szCs w:val="26"/>
        </w:rPr>
        <w:t>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</w:t>
      </w:r>
      <w:r>
        <w:rPr>
          <w:rFonts w:ascii="Times New Roman" w:hAnsi="Times New Roman" w:cs="Times New Roman"/>
          <w:sz w:val="26"/>
          <w:szCs w:val="26"/>
        </w:rPr>
        <w:t xml:space="preserve">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</w:t>
      </w:r>
      <w:r>
        <w:rPr>
          <w:rFonts w:ascii="Times New Roman" w:hAnsi="Times New Roman" w:cs="Times New Roman"/>
          <w:sz w:val="26"/>
          <w:szCs w:val="26"/>
        </w:rPr>
        <w:t>избранным в органы местного самоуправления, если иное не предусмотрено международным договором Российской Федерации.»</w:t>
      </w:r>
    </w:p>
    <w:p w:rsidR="00230424" w:rsidRDefault="00282D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48 дополнить п.  8.1. Порядок установления и оценки применения содержащихся в муниципальных нормативных правовых актах обязательных тр</w:t>
      </w:r>
      <w:r>
        <w:rPr>
          <w:rFonts w:ascii="Times New Roman" w:hAnsi="Times New Roman" w:cs="Times New Roman"/>
          <w:sz w:val="26"/>
          <w:szCs w:val="26"/>
        </w:rPr>
        <w:t>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</w:t>
      </w:r>
      <w:r>
        <w:rPr>
          <w:rFonts w:ascii="Times New Roman" w:hAnsi="Times New Roman" w:cs="Times New Roman"/>
          <w:sz w:val="26"/>
          <w:szCs w:val="26"/>
        </w:rPr>
        <w:t xml:space="preserve">решений, аккредитации, иных форм оценки и экспертизы (далее - обязательные требования), определяется муниципальными нормативными правовыми </w:t>
      </w:r>
      <w:r>
        <w:rPr>
          <w:rFonts w:ascii="Times New Roman" w:hAnsi="Times New Roman" w:cs="Times New Roman"/>
          <w:sz w:val="26"/>
          <w:szCs w:val="26"/>
        </w:rPr>
        <w:lastRenderedPageBreak/>
        <w:t>актами с учетом принципов установления и оценки применения обязательных требований, определенных Федеральным </w:t>
      </w:r>
      <w:hyperlink r:id="rId14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> от 31 июля 2020 года N 247-ФЗ "Об обязательных требованиях в Российской Федерации".</w:t>
      </w:r>
    </w:p>
    <w:p w:rsidR="00230424" w:rsidRDefault="00282D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3 ст.49 </w:t>
      </w:r>
      <w:bookmarkStart w:id="2" w:name="_Hlk86013759"/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реакции: </w:t>
      </w:r>
      <w:bookmarkEnd w:id="2"/>
      <w:r>
        <w:rPr>
          <w:rFonts w:ascii="Times New Roman" w:hAnsi="Times New Roman" w:cs="Times New Roman"/>
          <w:sz w:val="26"/>
          <w:szCs w:val="26"/>
        </w:rPr>
        <w:t>«3. Устав Чкаловского сельского поселения, решение о внесени</w:t>
      </w:r>
      <w:r>
        <w:rPr>
          <w:rFonts w:ascii="Times New Roman" w:hAnsi="Times New Roman" w:cs="Times New Roman"/>
          <w:sz w:val="26"/>
          <w:szCs w:val="26"/>
        </w:rPr>
        <w:t>и изменений и дополнений в настоящий Устав подлежат официальному опубликованию после их государственной регистрации и вступают в силу после их официального опубликования. Глава Чкаловского сельского поселения обязан опубликовать (обнародовать) зарегистриро</w:t>
      </w:r>
      <w:r>
        <w:rPr>
          <w:rFonts w:ascii="Times New Roman" w:hAnsi="Times New Roman" w:cs="Times New Roman"/>
          <w:sz w:val="26"/>
          <w:szCs w:val="26"/>
        </w:rPr>
        <w:t>ванный устав Чкаловского сельского поселения, муниципальный правовой акт о внесении изменений и дополнений в устав Чкаловского сельского поселения в течении семи дней со дня поступления из территориального органа уполномоченного федерального органа исполни</w:t>
      </w:r>
      <w:r>
        <w:rPr>
          <w:rFonts w:ascii="Times New Roman" w:hAnsi="Times New Roman" w:cs="Times New Roman"/>
          <w:sz w:val="26"/>
          <w:szCs w:val="26"/>
        </w:rPr>
        <w:t>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образований субъекта Российской Федерации, предусмотренного </w:t>
      </w:r>
      <w:hyperlink r:id="rId15" w:anchor="dst20" w:history="1">
        <w:r>
          <w:rPr>
            <w:rFonts w:ascii="Times New Roman" w:hAnsi="Times New Roman" w:cs="Times New Roman"/>
            <w:sz w:val="26"/>
            <w:szCs w:val="26"/>
          </w:rPr>
          <w:t>частью 6 статьи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 Федерального закона от 21 июля 2005 года </w:t>
      </w:r>
      <w:r>
        <w:rPr>
          <w:rFonts w:ascii="Times New Roman" w:hAnsi="Times New Roman" w:cs="Times New Roman"/>
          <w:sz w:val="26"/>
          <w:szCs w:val="26"/>
        </w:rPr>
        <w:t xml:space="preserve">N 97-ФЗ "О государственной регистрации уставов муниципальных образований". </w:t>
      </w:r>
    </w:p>
    <w:p w:rsidR="00230424" w:rsidRDefault="00282D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П. 17 ст. 49.1 признать утратившим силу.</w:t>
      </w:r>
    </w:p>
    <w:p w:rsidR="00230424" w:rsidRDefault="00282D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1 ч. 3 ст. 53, слова «затрагивающие вопросы осуществления предпринимательской  и инвестиционной деятельности», заменить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230424" w:rsidRDefault="00282D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</w:t>
      </w:r>
      <w:r>
        <w:rPr>
          <w:rFonts w:ascii="Times New Roman" w:hAnsi="Times New Roman" w:cs="Times New Roman"/>
          <w:sz w:val="26"/>
          <w:szCs w:val="26"/>
        </w:rPr>
        <w:t>зац 2 ч. 3 Ст. 53 изложить в следующей редакции: 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</w:t>
      </w:r>
      <w:r>
        <w:rPr>
          <w:rFonts w:ascii="Times New Roman" w:hAnsi="Times New Roman" w:cs="Times New Roman"/>
          <w:sz w:val="26"/>
          <w:szCs w:val="26"/>
        </w:rPr>
        <w:t>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</w:t>
      </w:r>
    </w:p>
    <w:p w:rsidR="00230424" w:rsidRDefault="00282D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в Главное Упра</w:t>
      </w:r>
      <w:r>
        <w:rPr>
          <w:rFonts w:ascii="Times New Roman" w:hAnsi="Times New Roman" w:cs="Times New Roman"/>
          <w:sz w:val="26"/>
          <w:szCs w:val="26"/>
        </w:rPr>
        <w:t>вление Минюста России по Приморскому краю для регистрации.</w:t>
      </w:r>
    </w:p>
    <w:p w:rsidR="00230424" w:rsidRDefault="00282D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вступает в силу после регистрации в Главном Управлении Минюста России  и опубликования в газете «Родные просторы» и размещении на сайте администрации Чкаловского сельского поселения.</w:t>
      </w:r>
    </w:p>
    <w:p w:rsidR="00230424" w:rsidRDefault="00282D6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Председатель муниципального комитета                              О.А. Ухань </w:t>
      </w:r>
    </w:p>
    <w:p w:rsidR="00230424" w:rsidRDefault="00282D6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Чкаловского сельского поселения </w:t>
      </w:r>
    </w:p>
    <w:p w:rsidR="00230424" w:rsidRDefault="00282D6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30424" w:rsidRDefault="00282D6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Глава</w:t>
      </w:r>
    </w:p>
    <w:p w:rsidR="00230424" w:rsidRDefault="00282D6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Чкаловского сельского поселения                                 А.Я.Тахтахунов</w:t>
      </w:r>
    </w:p>
    <w:p w:rsidR="00230424" w:rsidRDefault="00230424"/>
    <w:sectPr w:rsidR="002304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6A" w:rsidRDefault="00282D6A">
      <w:pPr>
        <w:spacing w:line="240" w:lineRule="auto"/>
      </w:pPr>
      <w:r>
        <w:separator/>
      </w:r>
    </w:p>
  </w:endnote>
  <w:endnote w:type="continuationSeparator" w:id="0">
    <w:p w:rsidR="00282D6A" w:rsidRDefault="00282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6A" w:rsidRDefault="00282D6A">
      <w:pPr>
        <w:spacing w:after="0"/>
      </w:pPr>
      <w:r>
        <w:separator/>
      </w:r>
    </w:p>
  </w:footnote>
  <w:footnote w:type="continuationSeparator" w:id="0">
    <w:p w:rsidR="00282D6A" w:rsidRDefault="00282D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0225"/>
    <w:multiLevelType w:val="hybridMultilevel"/>
    <w:tmpl w:val="F2F67ABC"/>
    <w:lvl w:ilvl="0" w:tplc="E2A4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4F910">
      <w:start w:val="1"/>
      <w:numFmt w:val="lowerLetter"/>
      <w:lvlText w:val="%2."/>
      <w:lvlJc w:val="left"/>
      <w:pPr>
        <w:ind w:left="1440" w:hanging="360"/>
      </w:pPr>
    </w:lvl>
    <w:lvl w:ilvl="2" w:tplc="7DD0F4F8">
      <w:start w:val="1"/>
      <w:numFmt w:val="lowerRoman"/>
      <w:lvlText w:val="%3."/>
      <w:lvlJc w:val="right"/>
      <w:pPr>
        <w:ind w:left="2160" w:hanging="180"/>
      </w:pPr>
    </w:lvl>
    <w:lvl w:ilvl="3" w:tplc="8B6C0F02">
      <w:start w:val="1"/>
      <w:numFmt w:val="decimal"/>
      <w:lvlText w:val="%4."/>
      <w:lvlJc w:val="left"/>
      <w:pPr>
        <w:ind w:left="2880" w:hanging="360"/>
      </w:pPr>
    </w:lvl>
    <w:lvl w:ilvl="4" w:tplc="0AEC6F84">
      <w:start w:val="1"/>
      <w:numFmt w:val="lowerLetter"/>
      <w:lvlText w:val="%5."/>
      <w:lvlJc w:val="left"/>
      <w:pPr>
        <w:ind w:left="3600" w:hanging="360"/>
      </w:pPr>
    </w:lvl>
    <w:lvl w:ilvl="5" w:tplc="8AD0D374">
      <w:start w:val="1"/>
      <w:numFmt w:val="lowerRoman"/>
      <w:lvlText w:val="%6."/>
      <w:lvlJc w:val="right"/>
      <w:pPr>
        <w:ind w:left="4320" w:hanging="180"/>
      </w:pPr>
    </w:lvl>
    <w:lvl w:ilvl="6" w:tplc="850469AA">
      <w:start w:val="1"/>
      <w:numFmt w:val="decimal"/>
      <w:lvlText w:val="%7."/>
      <w:lvlJc w:val="left"/>
      <w:pPr>
        <w:ind w:left="5040" w:hanging="360"/>
      </w:pPr>
    </w:lvl>
    <w:lvl w:ilvl="7" w:tplc="33246584">
      <w:start w:val="1"/>
      <w:numFmt w:val="lowerLetter"/>
      <w:lvlText w:val="%8."/>
      <w:lvlJc w:val="left"/>
      <w:pPr>
        <w:ind w:left="5760" w:hanging="360"/>
      </w:pPr>
    </w:lvl>
    <w:lvl w:ilvl="8" w:tplc="E1CE27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24"/>
    <w:rsid w:val="00230424"/>
    <w:rsid w:val="00282D6A"/>
    <w:rsid w:val="00E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6977-293B-4469-A38A-C059364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a">
    <w:name w:val="No Spacing"/>
    <w:link w:val="afb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fb">
    <w:name w:val="Без интервала Знак"/>
    <w:basedOn w:val="a0"/>
    <w:link w:val="afa"/>
    <w:uiPriority w:val="1"/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af9">
    <w:name w:val="Текст выноски Знак"/>
    <w:basedOn w:val="a0"/>
    <w:link w:val="af8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38258/5ac206a89ea76855804609cd950fcaf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403488256/42f1bb659d0c96bfe1b24af9e24573c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86367/53070549816cbd8f006da724de818c2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4529/38084feafe8d34540f553e5a06ae34f42f41a6f3/" TargetMode="External"/><Relationship Id="rId10" Type="http://schemas.openxmlformats.org/officeDocument/2006/relationships/hyperlink" Target="https://base.garant.ru/19487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http://www.consultant.ru/document/cons_doc_LAW_358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1721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chkspfin</cp:lastModifiedBy>
  <cp:revision>10</cp:revision>
  <dcterms:created xsi:type="dcterms:W3CDTF">2022-03-04T14:33:00Z</dcterms:created>
  <dcterms:modified xsi:type="dcterms:W3CDTF">2022-09-05T07:05:00Z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